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F71AF" w14:textId="5EDF34C2" w:rsidR="000064F3" w:rsidRDefault="000064F3" w:rsidP="000064F3">
      <w:pPr>
        <w:spacing w:after="0"/>
        <w:ind w:firstLine="709"/>
        <w:jc w:val="both"/>
      </w:pPr>
      <w:r>
        <w:t>Необходимо изготовить опорную тележку для перемещения подвижной крыши модульного дома. Для этого:</w:t>
      </w:r>
    </w:p>
    <w:p w14:paraId="476F4909" w14:textId="6F084934" w:rsidR="000064F3" w:rsidRDefault="000064F3" w:rsidP="000064F3">
      <w:pPr>
        <w:pStyle w:val="a7"/>
        <w:numPr>
          <w:ilvl w:val="0"/>
          <w:numId w:val="1"/>
        </w:numPr>
        <w:spacing w:after="0"/>
        <w:jc w:val="both"/>
      </w:pPr>
      <w:r>
        <w:t xml:space="preserve">По приложенным раскроям вырезать детали при помощи лазера или плазмы (лазер предпочтительнее) </w:t>
      </w:r>
    </w:p>
    <w:p w14:paraId="133FFF2A" w14:textId="4C2DE0AD" w:rsidR="000064F3" w:rsidRDefault="000064F3" w:rsidP="000064F3">
      <w:pPr>
        <w:pStyle w:val="a7"/>
        <w:numPr>
          <w:ilvl w:val="1"/>
          <w:numId w:val="1"/>
        </w:numPr>
        <w:spacing w:after="0"/>
        <w:jc w:val="both"/>
      </w:pPr>
      <w:r>
        <w:t>При резке длинных деталей предусмотреть перемычки, предотвращающие деформирование детали.</w:t>
      </w:r>
    </w:p>
    <w:p w14:paraId="088759CB" w14:textId="77777777" w:rsidR="000064F3" w:rsidRDefault="000064F3" w:rsidP="000064F3">
      <w:pPr>
        <w:pStyle w:val="a7"/>
        <w:numPr>
          <w:ilvl w:val="1"/>
          <w:numId w:val="1"/>
        </w:numPr>
        <w:spacing w:after="0"/>
        <w:jc w:val="both"/>
      </w:pPr>
    </w:p>
    <w:p w14:paraId="45D3CC55" w14:textId="38653FA0" w:rsidR="000064F3" w:rsidRDefault="000064F3" w:rsidP="000064F3">
      <w:pPr>
        <w:pStyle w:val="a7"/>
        <w:numPr>
          <w:ilvl w:val="0"/>
          <w:numId w:val="1"/>
        </w:numPr>
        <w:spacing w:after="0"/>
        <w:jc w:val="both"/>
      </w:pPr>
      <w:r>
        <w:t>Согласно чертежам сварить каркасные сборочные единицы, соблюдая указанные техтребования</w:t>
      </w:r>
    </w:p>
    <w:p w14:paraId="74B84C7D" w14:textId="00471197" w:rsidR="000064F3" w:rsidRDefault="000064F3" w:rsidP="000064F3">
      <w:pPr>
        <w:pStyle w:val="a7"/>
        <w:numPr>
          <w:ilvl w:val="1"/>
          <w:numId w:val="1"/>
        </w:numPr>
        <w:spacing w:after="0"/>
        <w:jc w:val="both"/>
      </w:pPr>
      <w:r>
        <w:t>При сварке корпуса тележки, соосность отверстий, указанных на чертеже (см. тех. требования) обеспечить временной установкой в отверстия оси.</w:t>
      </w:r>
    </w:p>
    <w:p w14:paraId="3229E66D" w14:textId="0D5086CA" w:rsidR="003C6D3C" w:rsidRDefault="003C6D3C" w:rsidP="003C6D3C">
      <w:pPr>
        <w:pStyle w:val="a7"/>
        <w:numPr>
          <w:ilvl w:val="1"/>
          <w:numId w:val="1"/>
        </w:numPr>
        <w:spacing w:after="0"/>
        <w:jc w:val="both"/>
      </w:pPr>
      <w:r>
        <w:t xml:space="preserve">Необходимо также подобрать режим сварки и тип сварочных швов для корпуса тележки. </w:t>
      </w:r>
    </w:p>
    <w:p w14:paraId="1319B30E" w14:textId="289C14AD" w:rsidR="000064F3" w:rsidRDefault="000064F3" w:rsidP="000064F3">
      <w:pPr>
        <w:pStyle w:val="a7"/>
        <w:numPr>
          <w:ilvl w:val="0"/>
          <w:numId w:val="1"/>
        </w:numPr>
        <w:spacing w:after="0"/>
        <w:jc w:val="both"/>
      </w:pPr>
      <w:r>
        <w:t>После сварки сборочные единицы подвергаются горячему цинкованию. По этой причине, на них не должно быть брызг.</w:t>
      </w:r>
    </w:p>
    <w:p w14:paraId="4275392C" w14:textId="539E1406" w:rsidR="000064F3" w:rsidRDefault="000064F3" w:rsidP="000064F3">
      <w:pPr>
        <w:pStyle w:val="a7"/>
        <w:numPr>
          <w:ilvl w:val="0"/>
          <w:numId w:val="1"/>
        </w:numPr>
        <w:spacing w:after="0"/>
        <w:jc w:val="both"/>
      </w:pPr>
      <w:r>
        <w:t>Ролики перед установкой смазать смазкой ЛИТОЛ-24.</w:t>
      </w:r>
    </w:p>
    <w:p w14:paraId="42AD1722" w14:textId="44E93F28" w:rsidR="000064F3" w:rsidRDefault="003C6D3C" w:rsidP="000064F3">
      <w:pPr>
        <w:pStyle w:val="a7"/>
        <w:numPr>
          <w:ilvl w:val="0"/>
          <w:numId w:val="1"/>
        </w:numPr>
        <w:spacing w:after="0"/>
        <w:jc w:val="both"/>
      </w:pPr>
      <w:r>
        <w:t>Обеспечить касание роликами рельса по всей длине.</w:t>
      </w:r>
    </w:p>
    <w:sectPr w:rsidR="000064F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F1A17"/>
    <w:multiLevelType w:val="multilevel"/>
    <w:tmpl w:val="E1C6F0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 w16cid:durableId="2054768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3"/>
    <w:rsid w:val="000064F3"/>
    <w:rsid w:val="000A5A04"/>
    <w:rsid w:val="001B5BF0"/>
    <w:rsid w:val="003C6D3C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30544"/>
  <w15:chartTrackingRefBased/>
  <w15:docId w15:val="{E24EF1C4-660C-48B6-839E-F13A9C65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064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64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64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64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64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64F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64F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64F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64F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4F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64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64F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64F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064F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064F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064F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064F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064F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064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6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64F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64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64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64F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064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64F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64F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64F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064F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KGBuuHuK</dc:creator>
  <cp:keywords/>
  <dc:description/>
  <cp:lastModifiedBy>KGBuuHuK</cp:lastModifiedBy>
  <cp:revision>2</cp:revision>
  <dcterms:created xsi:type="dcterms:W3CDTF">2025-05-21T13:11:00Z</dcterms:created>
  <dcterms:modified xsi:type="dcterms:W3CDTF">2025-05-21T14:19:00Z</dcterms:modified>
</cp:coreProperties>
</file>